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6" w:rsidRDefault="00351DE6" w:rsidP="00351DE6">
      <w:pPr>
        <w:pStyle w:val="a3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-151765</wp:posOffset>
            </wp:positionV>
            <wp:extent cx="1219200" cy="994410"/>
            <wp:effectExtent l="19050" t="0" r="0" b="0"/>
            <wp:wrapSquare wrapText="right"/>
            <wp:docPr id="2" name="Рисунок 1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94" t="41168" r="49321" b="17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DE6" w:rsidRDefault="00351DE6" w:rsidP="00351DE6"/>
    <w:p w:rsidR="00351DE6" w:rsidRDefault="00351DE6" w:rsidP="00351DE6">
      <w:pPr>
        <w:pStyle w:val="a3"/>
        <w:jc w:val="left"/>
        <w:rPr>
          <w:szCs w:val="28"/>
        </w:rPr>
      </w:pPr>
    </w:p>
    <w:p w:rsidR="00351DE6" w:rsidRDefault="00351DE6" w:rsidP="00351DE6">
      <w:pPr>
        <w:pStyle w:val="a3"/>
        <w:jc w:val="left"/>
        <w:rPr>
          <w:szCs w:val="28"/>
        </w:rPr>
      </w:pPr>
    </w:p>
    <w:p w:rsidR="00351DE6" w:rsidRDefault="00351DE6" w:rsidP="00351DE6">
      <w:pPr>
        <w:pStyle w:val="a3"/>
        <w:jc w:val="left"/>
        <w:rPr>
          <w:szCs w:val="28"/>
        </w:rPr>
      </w:pPr>
    </w:p>
    <w:p w:rsidR="00351DE6" w:rsidRDefault="00351DE6" w:rsidP="00351DE6">
      <w:pPr>
        <w:pStyle w:val="a3"/>
        <w:rPr>
          <w:b/>
          <w:szCs w:val="28"/>
        </w:rPr>
      </w:pPr>
      <w:r>
        <w:rPr>
          <w:b/>
          <w:szCs w:val="28"/>
        </w:rPr>
        <w:t>СОВЕТ НАРОДНЫХ ДЕПУТАТОВ</w:t>
      </w:r>
    </w:p>
    <w:p w:rsidR="00351DE6" w:rsidRDefault="00351DE6" w:rsidP="00351DE6">
      <w:pPr>
        <w:pStyle w:val="a3"/>
        <w:rPr>
          <w:b/>
          <w:szCs w:val="28"/>
        </w:rPr>
      </w:pPr>
      <w:r>
        <w:rPr>
          <w:b/>
          <w:szCs w:val="28"/>
        </w:rPr>
        <w:t xml:space="preserve"> ЗАХАРОВСКОГО СЕЛЬСКОГО ПОСЕЛЕНИЯ</w:t>
      </w: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51DE6" w:rsidRDefault="00351DE6" w:rsidP="00351DE6">
      <w:pPr>
        <w:jc w:val="center"/>
        <w:rPr>
          <w:b/>
          <w:sz w:val="28"/>
          <w:szCs w:val="28"/>
        </w:rPr>
      </w:pP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351DE6" w:rsidRDefault="00351DE6" w:rsidP="00351DE6">
      <w:pPr>
        <w:jc w:val="center"/>
        <w:rPr>
          <w:b/>
          <w:sz w:val="28"/>
          <w:szCs w:val="28"/>
        </w:rPr>
      </w:pPr>
    </w:p>
    <w:p w:rsidR="00351DE6" w:rsidRDefault="00351DE6" w:rsidP="00351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  20 ноября  2013г.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>№  9</w:t>
      </w:r>
      <w:r w:rsidR="00DA57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/145</w:t>
      </w:r>
    </w:p>
    <w:p w:rsidR="00351DE6" w:rsidRDefault="00351DE6" w:rsidP="00351DE6"/>
    <w:p w:rsidR="00351DE6" w:rsidRDefault="00351DE6" w:rsidP="00351DE6">
      <w:pPr>
        <w:pStyle w:val="ConsTitle"/>
        <w:widowControl/>
        <w:tabs>
          <w:tab w:val="left" w:pos="240"/>
        </w:tabs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 установлении налога на имущество  физических лиц </w:t>
      </w:r>
    </w:p>
    <w:p w:rsidR="00351DE6" w:rsidRDefault="00351DE6" w:rsidP="00351DE6">
      <w:pPr>
        <w:jc w:val="both"/>
        <w:rPr>
          <w:sz w:val="28"/>
          <w:szCs w:val="28"/>
        </w:rPr>
      </w:pPr>
    </w:p>
    <w:p w:rsidR="00351DE6" w:rsidRDefault="00351DE6" w:rsidP="00351DE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 Российской Федерации», Налоговым кодексом Российской Федерации, Законом 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 xml:space="preserve">.  № 2003-1 "О налогах на имущество физических лиц" и Уставом Захаровского сельского поселения Совет народных депутатов </w:t>
      </w:r>
    </w:p>
    <w:p w:rsidR="00351DE6" w:rsidRDefault="00351DE6" w:rsidP="00351DE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Захаровского сельского поселения налог на имущество физических лиц. 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Объектами налогообложения являются находящиеся в собственности физических лиц расположенные на территории Захаровского сельского поселения: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жилые дома;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квартиры; 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комнаты; 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дачи; 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гаражи; 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иные строения, помещения и сооружения; 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доля в праве общей собственности на имущество,</w:t>
      </w:r>
      <w:r>
        <w:t xml:space="preserve"> </w:t>
      </w:r>
      <w:r>
        <w:rPr>
          <w:sz w:val="28"/>
          <w:szCs w:val="28"/>
        </w:rPr>
        <w:t xml:space="preserve">указанное в </w:t>
      </w:r>
      <w:proofErr w:type="gramStart"/>
      <w:r>
        <w:rPr>
          <w:sz w:val="28"/>
          <w:szCs w:val="28"/>
        </w:rPr>
        <w:t>под</w:t>
      </w:r>
      <w:proofErr w:type="gramEnd"/>
      <w:r w:rsidR="00323C9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"file:///E:\\гпу.doc" \l "sub_21" </w:instrText>
      </w:r>
      <w:r w:rsidR="00DA57D2">
        <w:rPr>
          <w:sz w:val="28"/>
          <w:szCs w:val="28"/>
        </w:rPr>
      </w:r>
      <w:r w:rsidR="00323C92">
        <w:rPr>
          <w:sz w:val="28"/>
          <w:szCs w:val="28"/>
        </w:rPr>
        <w:fldChar w:fldCharType="separate"/>
      </w:r>
      <w:r>
        <w:rPr>
          <w:rStyle w:val="a9"/>
          <w:color w:val="auto"/>
          <w:sz w:val="28"/>
          <w:szCs w:val="28"/>
          <w:u w:val="none"/>
        </w:rPr>
        <w:t>пунктах 1 - 6</w:t>
      </w:r>
      <w:r w:rsidR="00323C9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пункта.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следующие ставки налога на строения, помещения и сооружения, в зависимости от суммарной инвентаризационной стоимости:  </w:t>
      </w:r>
    </w:p>
    <w:p w:rsidR="00351DE6" w:rsidRDefault="00351DE6" w:rsidP="00351DE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28"/>
        <w:gridCol w:w="2343"/>
        <w:gridCol w:w="2799"/>
      </w:tblGrid>
      <w:tr w:rsidR="00351DE6" w:rsidTr="00351D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>Стоимость имущества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Ставка налога</w:t>
            </w:r>
          </w:p>
        </w:tc>
      </w:tr>
      <w:tr w:rsidR="00351DE6" w:rsidTr="00351D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6" w:rsidRDefault="00351DE6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Жилые и нежилые помещения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 для коммерческих целей</w:t>
            </w:r>
          </w:p>
        </w:tc>
      </w:tr>
      <w:tr w:rsidR="00351DE6" w:rsidTr="00351D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0,1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0,1</w:t>
            </w:r>
          </w:p>
        </w:tc>
      </w:tr>
      <w:tr w:rsidR="00351DE6" w:rsidTr="00351D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0,3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0,3</w:t>
            </w:r>
          </w:p>
        </w:tc>
      </w:tr>
      <w:tr w:rsidR="00351DE6" w:rsidTr="00351D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6" w:rsidRDefault="0035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0, 5</w:t>
            </w:r>
          </w:p>
        </w:tc>
      </w:tr>
    </w:tbl>
    <w:p w:rsidR="00351DE6" w:rsidRDefault="00351DE6" w:rsidP="00351D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 исчисляется на основании данных об инвентаризационной стоимости по состоянию на 1 января каждого года.</w:t>
      </w:r>
    </w:p>
    <w:p w:rsidR="00351DE6" w:rsidRDefault="00351DE6" w:rsidP="0035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351DE6" w:rsidRDefault="00351DE6" w:rsidP="00351DE6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 В местный бюджет зачисляются налоги, начисленные на имущество физических лиц, находящихся в пределах границ Захаровского сельского поселения.</w:t>
      </w:r>
    </w:p>
    <w:p w:rsidR="00351DE6" w:rsidRDefault="00351DE6" w:rsidP="00351DE6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5. Установить, что для граждан, имеющих в собственности имущество, являющееся объектом налогообложения на территории Захаровского сельского поселения, льготы, установленные в соответствии со статьей 4 закона Российской Федерации от 9 декабря 1991г. № 2003-1 «О налогах на имущество физических лиц» действует в полном объеме.</w:t>
      </w:r>
    </w:p>
    <w:p w:rsidR="00351DE6" w:rsidRDefault="00351DE6" w:rsidP="0035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Уплата налога производится    не позднее  1  ноября года, следующего за годом, за который начислен налог.</w:t>
      </w:r>
    </w:p>
    <w:p w:rsidR="00351DE6" w:rsidRDefault="00351DE6" w:rsidP="0035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Настоящее решение подлежит официальному опубликованию и вступает в силу с 1 января 2014 года, но не ранее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351DE6" w:rsidRDefault="00351DE6" w:rsidP="00351DE6">
      <w:pPr>
        <w:pStyle w:val="ConsTitle"/>
        <w:widowControl/>
        <w:tabs>
          <w:tab w:val="left" w:pos="268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8. С момента вступления в силу настоящего решения, считать утратившим силу  решение  Совета народных депутатов  от   15 ноября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 № 73/116  «Об установлении налога на имущество  физических лиц»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351DE6" w:rsidRDefault="00351DE6" w:rsidP="00351DE6">
      <w:pPr>
        <w:pStyle w:val="ConsTitle"/>
        <w:widowControl/>
        <w:tabs>
          <w:tab w:val="left" w:pos="268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51DE6" w:rsidRDefault="00351DE6" w:rsidP="00351DE6">
      <w:pPr>
        <w:pStyle w:val="ConsTitle"/>
        <w:widowControl/>
        <w:tabs>
          <w:tab w:val="left" w:pos="268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51DE6" w:rsidRDefault="00351DE6" w:rsidP="00351DE6">
      <w:pPr>
        <w:pStyle w:val="a5"/>
      </w:pPr>
      <w:r>
        <w:rPr>
          <w:sz w:val="28"/>
          <w:szCs w:val="28"/>
        </w:rPr>
        <w:t xml:space="preserve"> </w:t>
      </w:r>
    </w:p>
    <w:p w:rsidR="00351DE6" w:rsidRDefault="00351DE6" w:rsidP="00351D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Захаровского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Р.И.Шарипов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E6" w:rsidRDefault="00351DE6" w:rsidP="00351DE6"/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ConsTitle"/>
        <w:widowControl/>
        <w:tabs>
          <w:tab w:val="left" w:pos="268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51DE6" w:rsidRDefault="00351DE6" w:rsidP="00351DE6">
      <w:pPr>
        <w:pStyle w:val="a3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-390525</wp:posOffset>
            </wp:positionV>
            <wp:extent cx="910590" cy="994410"/>
            <wp:effectExtent l="19050" t="0" r="3810" b="0"/>
            <wp:wrapSquare wrapText="right"/>
            <wp:docPr id="3" name="Рисунок 3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94" t="41168" r="49321" b="17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DE6" w:rsidRDefault="00351DE6" w:rsidP="00351DE6">
      <w:pPr>
        <w:pStyle w:val="a3"/>
        <w:rPr>
          <w:b/>
          <w:szCs w:val="28"/>
        </w:rPr>
      </w:pPr>
    </w:p>
    <w:p w:rsidR="00351DE6" w:rsidRDefault="00351DE6" w:rsidP="00351DE6">
      <w:pPr>
        <w:pStyle w:val="a3"/>
        <w:rPr>
          <w:b/>
          <w:szCs w:val="28"/>
        </w:rPr>
      </w:pPr>
    </w:p>
    <w:p w:rsidR="00351DE6" w:rsidRDefault="00351DE6" w:rsidP="00351DE6">
      <w:pPr>
        <w:pStyle w:val="a3"/>
        <w:rPr>
          <w:b/>
          <w:szCs w:val="28"/>
        </w:rPr>
      </w:pPr>
      <w:r>
        <w:rPr>
          <w:b/>
          <w:szCs w:val="28"/>
        </w:rPr>
        <w:t>СОВЕТ НАРОДНЫХ ДЕПУТАТОВ</w:t>
      </w:r>
    </w:p>
    <w:p w:rsidR="00351DE6" w:rsidRDefault="00351DE6" w:rsidP="00351DE6">
      <w:pPr>
        <w:pStyle w:val="a3"/>
        <w:rPr>
          <w:b/>
          <w:szCs w:val="28"/>
        </w:rPr>
      </w:pPr>
      <w:r>
        <w:rPr>
          <w:b/>
          <w:szCs w:val="28"/>
        </w:rPr>
        <w:t xml:space="preserve"> ЗАХАРОВСКОГО СЕЛЬСКОГО ПОСЕЛЕНИЯ</w:t>
      </w: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51DE6" w:rsidRDefault="00351DE6" w:rsidP="00351DE6">
      <w:pPr>
        <w:jc w:val="center"/>
        <w:rPr>
          <w:b/>
          <w:sz w:val="28"/>
          <w:szCs w:val="28"/>
        </w:rPr>
      </w:pP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351DE6" w:rsidRDefault="00351DE6" w:rsidP="00351DE6">
      <w:pPr>
        <w:jc w:val="center"/>
        <w:rPr>
          <w:b/>
          <w:sz w:val="28"/>
          <w:szCs w:val="28"/>
        </w:rPr>
      </w:pPr>
    </w:p>
    <w:p w:rsidR="00351DE6" w:rsidRDefault="00351DE6" w:rsidP="00351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  20 ноября  2013г.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>№  91/144</w:t>
      </w:r>
    </w:p>
    <w:p w:rsidR="00351DE6" w:rsidRDefault="00351DE6" w:rsidP="00351DE6">
      <w:pPr>
        <w:rPr>
          <w:sz w:val="28"/>
          <w:szCs w:val="28"/>
        </w:rPr>
      </w:pPr>
    </w:p>
    <w:p w:rsidR="00351DE6" w:rsidRDefault="00351DE6" w:rsidP="00351D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земельного налога</w:t>
      </w:r>
    </w:p>
    <w:p w:rsidR="00351DE6" w:rsidRDefault="00351DE6" w:rsidP="00351D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Захаровского сельского поселения </w:t>
      </w:r>
    </w:p>
    <w:p w:rsidR="00351DE6" w:rsidRDefault="00351DE6" w:rsidP="00351DE6">
      <w:pPr>
        <w:jc w:val="center"/>
        <w:rPr>
          <w:sz w:val="28"/>
          <w:szCs w:val="28"/>
        </w:rPr>
      </w:pP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гл. 31 «Земельный налог» раздела Х Налогового кодекса Российской Федерации, руководствуясь п. 2 ст. 14 ФЗ №131 «Об общих принципах организации местного самоуправления в Российской Федерации» и Уставом Захаровского сельского поселения  Совет народных депутатов Захаровского сельского поселения,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Ввести на территории Захаровского сельского поселения земельный налог, установить порядок и сроки уплаты налога за земли, находящиеся в пределах границ Захаровского сельского поселения.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Захаровского сельского поселения.</w:t>
      </w:r>
    </w:p>
    <w:p w:rsidR="00351DE6" w:rsidRDefault="00351DE6" w:rsidP="00351D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отношении земельных участков, входящих </w:t>
      </w:r>
      <w:r>
        <w:rPr>
          <w:bCs/>
          <w:sz w:val="28"/>
          <w:szCs w:val="28"/>
        </w:rPr>
        <w:t xml:space="preserve">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351DE6" w:rsidRDefault="00351DE6" w:rsidP="00351DE6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bCs/>
          <w:sz w:val="28"/>
          <w:szCs w:val="28"/>
        </w:rPr>
        <w:t xml:space="preserve">Объектом налогообложения признаются земельные участки, расположенные в пределах территории Захаровского сельского поселения за исключением: </w:t>
      </w:r>
    </w:p>
    <w:p w:rsidR="00351DE6" w:rsidRDefault="00351DE6" w:rsidP="00351DE6">
      <w:pPr>
        <w:ind w:left="36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земельных участков, изъятых из оборота в соответствии с законодательством Российской Федерации;</w:t>
      </w:r>
    </w:p>
    <w:p w:rsidR="00351DE6" w:rsidRDefault="00351DE6" w:rsidP="00351DE6">
      <w:pPr>
        <w:ind w:left="36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земельных участков, ограниченных в обороте в соответствии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</w:t>
      </w:r>
      <w:r>
        <w:rPr>
          <w:bCs/>
          <w:sz w:val="28"/>
          <w:szCs w:val="28"/>
        </w:rPr>
        <w:lastRenderedPageBreak/>
        <w:t>историко-культурными заповедниками, объектами археологического наследия;</w:t>
      </w:r>
    </w:p>
    <w:p w:rsidR="00351DE6" w:rsidRDefault="00351DE6" w:rsidP="00351DE6">
      <w:pPr>
        <w:ind w:left="36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земельных участков, из состава земель лесного фонда;</w:t>
      </w:r>
    </w:p>
    <w:p w:rsidR="00351DE6" w:rsidRDefault="00351DE6" w:rsidP="00351DE6">
      <w:pPr>
        <w:pStyle w:val="3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4) земельных участков, ограниченных из оборота в соответствии с  законодательством Российской Федерации, занятых находящимися в государственной собственности водными объектами в составе водного фонда.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>
        <w:rPr>
          <w:bCs/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bCs/>
          <w:sz w:val="28"/>
          <w:szCs w:val="28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Налоговая база в отношении земельных  участков, находящихся в общей долевой собственности определяется для каждого из налогоплательщиков, являющихся собственниками данного земельного участка,  пропорционально его доле в общей долевой собственности.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 для каждого из налогоплательщиков, являющихся собственниками данного участка в равных долях.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Если при  приобретении здания, сооружения или другой недвижимости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его использования, налоговая база в отношении данного земельного для указанного лица определяется пропорционально его доле в праве собственности  на данный  земельный участок.  </w:t>
      </w:r>
      <w:proofErr w:type="gramEnd"/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 налоговая база  в отношении  части земельного участка, которая занята недвижимостью и необходима для указанных лиц определяется пропорционально их доле в праве собственности (в площади)  на указанную  недвижимость.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Установить налоговые ставки в следующих размерах:</w:t>
      </w:r>
    </w:p>
    <w:p w:rsidR="00351DE6" w:rsidRDefault="00351DE6" w:rsidP="00351DE6">
      <w:pPr>
        <w:pStyle w:val="3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0,3 процента в отношении земельных участков: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51DE6" w:rsidRDefault="00351DE6" w:rsidP="00351DE6">
      <w:pPr>
        <w:ind w:left="36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51DE6" w:rsidRDefault="00351DE6" w:rsidP="00351DE6">
      <w:pPr>
        <w:pStyle w:val="3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0,1 процента в отношении земельных участков: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занятых</w:t>
      </w:r>
      <w:proofErr w:type="gramEnd"/>
      <w:r>
        <w:rPr>
          <w:bCs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приобретенных</w:t>
      </w:r>
      <w:proofErr w:type="gramEnd"/>
      <w:r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351DE6" w:rsidRDefault="00351DE6" w:rsidP="00351DE6">
      <w:pPr>
        <w:pStyle w:val="3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1,5 процента в отношении прочих земельных участков. </w:t>
      </w:r>
    </w:p>
    <w:p w:rsidR="00351DE6" w:rsidRDefault="00351DE6" w:rsidP="00351DE6">
      <w:pPr>
        <w:ind w:left="360" w:firstLine="4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объектом налогообложения на территории Захаровского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  <w:proofErr w:type="gramEnd"/>
    </w:p>
    <w:p w:rsidR="00351DE6" w:rsidRDefault="00351DE6" w:rsidP="00351DE6">
      <w:pPr>
        <w:pStyle w:val="3"/>
        <w:ind w:left="360" w:firstLine="4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351DE6" w:rsidRDefault="00351DE6" w:rsidP="00351DE6">
      <w:pPr>
        <w:pStyle w:val="ConsTitle"/>
        <w:widowControl/>
        <w:tabs>
          <w:tab w:val="left" w:pos="3075"/>
          <w:tab w:val="center" w:pos="4677"/>
        </w:tabs>
        <w:ind w:left="36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1)  Органы  государственной власти Волгоградской области     </w:t>
      </w:r>
    </w:p>
    <w:p w:rsidR="00351DE6" w:rsidRDefault="00351DE6" w:rsidP="00351DE6">
      <w:pPr>
        <w:pStyle w:val="ConsTitle"/>
        <w:widowControl/>
        <w:tabs>
          <w:tab w:val="left" w:pos="3075"/>
          <w:tab w:val="center" w:pos="4677"/>
        </w:tabs>
        <w:ind w:left="360" w:right="0" w:firstLine="4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2) Органы  местного самоуправления   Котельниковского муниципального района,  Захаровского сельского поселения.</w:t>
      </w:r>
    </w:p>
    <w:p w:rsidR="00351DE6" w:rsidRDefault="00351DE6" w:rsidP="00351DE6">
      <w:pPr>
        <w:pStyle w:val="21"/>
        <w:spacing w:line="240" w:lineRule="auto"/>
        <w:ind w:left="360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Бюджетные учреждения – организации, созданные органами государственной власти Волгоградской  области, органами местного самоуправления Котельниковского муниципального района и Захаровского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</w:r>
    </w:p>
    <w:p w:rsidR="00351DE6" w:rsidRDefault="00351DE6" w:rsidP="00351DE6">
      <w:pPr>
        <w:tabs>
          <w:tab w:val="left" w:pos="708"/>
          <w:tab w:val="left" w:pos="1416"/>
          <w:tab w:val="left" w:pos="7395"/>
        </w:tabs>
        <w:ind w:left="360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Полностью освободить от уплаты земельного налога ветеранов и инвалидов Великой Отечественной войны.</w:t>
      </w:r>
    </w:p>
    <w:p w:rsidR="00351DE6" w:rsidRDefault="00351DE6" w:rsidP="00351DE6">
      <w:pPr>
        <w:tabs>
          <w:tab w:val="left" w:pos="708"/>
          <w:tab w:val="left" w:pos="1416"/>
          <w:tab w:val="left" w:pos="7395"/>
        </w:tabs>
        <w:ind w:left="360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Физические лица, уплачивающие налог на основании налогового уведомления, уплачивают один платеж по налогу   1 ноября года, следующего за истекшим налоговым периодом. 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налогового периода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6 и суммам авансовых платежей по налогу.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>
        <w:rPr>
          <w:bCs/>
          <w:sz w:val="28"/>
          <w:szCs w:val="28"/>
        </w:rPr>
        <w:t xml:space="preserve">Установить отчетные периоды для налогоплательщиков- организаций и физических лиц, являющихся индивидуальными предпринимателями: </w:t>
      </w:r>
      <w:r>
        <w:rPr>
          <w:sz w:val="28"/>
          <w:szCs w:val="28"/>
        </w:rPr>
        <w:t>первый квартал, второй квартал и третий квартал</w:t>
      </w:r>
      <w:r>
        <w:rPr>
          <w:bCs/>
          <w:sz w:val="28"/>
          <w:szCs w:val="28"/>
        </w:rPr>
        <w:t xml:space="preserve"> календарного года.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уплаты налога не позднее 1 февраля  года, следующего за истекшим налоговым периодом. Срок уплаты авансовых платежей            30 апреля, 31 июля, 31октября текущего налогового периода.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Налогоплательщики, имеющие право на уменьшение налоговой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уменьшение налоговой базы.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11.Налог вводится в действие на территории Захаровского сельского поселения с 1 января 2014 года.</w:t>
      </w:r>
    </w:p>
    <w:p w:rsidR="00351DE6" w:rsidRDefault="00351DE6" w:rsidP="00351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12. Настоящее решение  подлежит официальному опубликованию и вступает в силу с 1 января 2014 года, но не   ранее, чем по истечении одного месяца со дня его официального опубликования.</w:t>
      </w:r>
    </w:p>
    <w:p w:rsidR="00351DE6" w:rsidRDefault="00351DE6" w:rsidP="00351D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13. С момента вступления в силу настоящего решения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</w:p>
    <w:p w:rsidR="00351DE6" w:rsidRDefault="00351DE6" w:rsidP="00351DE6">
      <w:pPr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 решение  Совета народных депутатов   от  15 ноября  2012г. №  73/115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земельного налога»</w:t>
      </w:r>
    </w:p>
    <w:p w:rsidR="00351DE6" w:rsidRDefault="00351DE6" w:rsidP="00351DE6">
      <w:pPr>
        <w:rPr>
          <w:sz w:val="28"/>
          <w:szCs w:val="28"/>
        </w:rPr>
      </w:pPr>
      <w:r>
        <w:rPr>
          <w:sz w:val="28"/>
          <w:szCs w:val="28"/>
        </w:rPr>
        <w:t xml:space="preserve">с момента вступления в силу данного Решения.  </w:t>
      </w:r>
    </w:p>
    <w:p w:rsidR="00351DE6" w:rsidRDefault="00351DE6" w:rsidP="00351DE6">
      <w:pPr>
        <w:rPr>
          <w:sz w:val="28"/>
          <w:szCs w:val="28"/>
        </w:rPr>
      </w:pPr>
    </w:p>
    <w:p w:rsidR="00351DE6" w:rsidRDefault="00351DE6" w:rsidP="00351DE6">
      <w:pPr>
        <w:pStyle w:val="a5"/>
      </w:pPr>
      <w:r>
        <w:rPr>
          <w:sz w:val="28"/>
          <w:szCs w:val="28"/>
        </w:rPr>
        <w:t xml:space="preserve"> </w:t>
      </w:r>
    </w:p>
    <w:p w:rsidR="00351DE6" w:rsidRDefault="00351DE6" w:rsidP="00351D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Захаровского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Р.И.Шарипов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900C8" w:rsidRDefault="003900C8"/>
    <w:sectPr w:rsidR="003900C8" w:rsidSect="0039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D59"/>
    <w:multiLevelType w:val="hybridMultilevel"/>
    <w:tmpl w:val="B70CD4BA"/>
    <w:lvl w:ilvl="0" w:tplc="CF5EC9DC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E6"/>
    <w:rsid w:val="00323C92"/>
    <w:rsid w:val="00351DE6"/>
    <w:rsid w:val="003900C8"/>
    <w:rsid w:val="00DA57D2"/>
    <w:rsid w:val="00F6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D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51DE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1D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51DE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51D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51D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51D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51D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51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51D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1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1643</Words>
  <Characters>9371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2003-01-04T22:40:00Z</cp:lastPrinted>
  <dcterms:created xsi:type="dcterms:W3CDTF">2003-01-04T22:33:00Z</dcterms:created>
  <dcterms:modified xsi:type="dcterms:W3CDTF">2003-01-04T22:41:00Z</dcterms:modified>
</cp:coreProperties>
</file>