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F" w:rsidRDefault="000B759F" w:rsidP="000B759F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Перечень нормативных правовых актов, регулирующих осуществление муниципального контроля по видам контроля</w:t>
      </w:r>
    </w:p>
    <w:p w:rsidR="000B759F" w:rsidRDefault="000B759F" w:rsidP="000B759F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hyperlink r:id="rId4" w:history="1">
        <w:r>
          <w:rPr>
            <w:rStyle w:val="a4"/>
            <w:rFonts w:ascii="Tahoma" w:hAnsi="Tahoma" w:cs="Tahoma"/>
          </w:rPr>
          <w:t>Федеральный закон от 06.10.2003 № 131-ФЗ "Об общих принципах организации местного самоуправления в Российской Федерации" </w:t>
        </w:r>
        <w:r>
          <w:rPr>
            <w:rFonts w:ascii="Tahoma" w:hAnsi="Tahoma" w:cs="Tahoma"/>
            <w:color w:val="0000FF"/>
            <w:u w:val="single"/>
          </w:rPr>
          <w:br/>
        </w:r>
      </w:hyperlink>
    </w:p>
    <w:p w:rsidR="000B759F" w:rsidRDefault="000B759F" w:rsidP="000B759F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hyperlink r:id="rId5" w:history="1">
        <w:r>
          <w:rPr>
            <w:rStyle w:val="a4"/>
            <w:rFonts w:ascii="Arial" w:hAnsi="Arial" w:cs="Arial"/>
            <w:color w:val="0066CC"/>
          </w:rPr>
          <w:t>Федеральный закон от 26.12.2008 № 294-ФЗ "О защите юридических лиц и индивидуальных предпринимателей при осуществлении государственного контроля (надзора) и муниципального контроля " (ред. от 27.11.2017)</w:t>
        </w:r>
      </w:hyperlink>
    </w:p>
    <w:p w:rsidR="000B759F" w:rsidRDefault="000B759F" w:rsidP="000B759F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hyperlink r:id="rId6" w:history="1">
        <w:r>
          <w:rPr>
            <w:rStyle w:val="a4"/>
            <w:rFonts w:ascii="Arial" w:hAnsi="Arial" w:cs="Arial"/>
            <w:color w:val="0066CC"/>
          </w:rPr>
          <w:t xml:space="preserve">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  </w:r>
        <w:proofErr w:type="gramStart"/>
        <w:r>
          <w:rPr>
            <w:rStyle w:val="a4"/>
            <w:rFonts w:ascii="Arial" w:hAnsi="Arial" w:cs="Arial"/>
            <w:color w:val="0066CC"/>
          </w:rPr>
          <w:t>контроля ежегодных планов проведения плановых проверок юридических лиц</w:t>
        </w:r>
        <w:proofErr w:type="gramEnd"/>
        <w:r>
          <w:rPr>
            <w:rStyle w:val="a4"/>
            <w:rFonts w:ascii="Arial" w:hAnsi="Arial" w:cs="Arial"/>
            <w:color w:val="0066CC"/>
          </w:rPr>
          <w:t xml:space="preserve"> и индивидуальных предпринимателей" (ред. от 09.09.2016)</w:t>
        </w:r>
      </w:hyperlink>
    </w:p>
    <w:p w:rsidR="000B759F" w:rsidRDefault="000B759F" w:rsidP="000B759F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hyperlink r:id="rId7" w:history="1">
        <w:r>
          <w:rPr>
            <w:rStyle w:val="a4"/>
            <w:rFonts w:ascii="Arial" w:hAnsi="Arial" w:cs="Arial"/>
            <w:color w:val="0066CC"/>
          </w:rPr>
          <w:t>Постановление Правительства РФ от 28.04.2015 N 415 "О Правилах формирования и ведения единого реестра проверок" (ред. от 14.12.2016)</w:t>
        </w:r>
      </w:hyperlink>
    </w:p>
    <w:p w:rsidR="000B759F" w:rsidRDefault="000B759F" w:rsidP="000B759F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hyperlink r:id="rId8" w:history="1">
        <w:r>
          <w:rPr>
            <w:rStyle w:val="a4"/>
            <w:rFonts w:ascii="Tahoma" w:hAnsi="Tahoma" w:cs="Tahoma"/>
            <w:color w:val="0066CC"/>
          </w:rPr>
          <w:t>Постановление Правительства РФ от 26.11.2015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489"</w:t>
        </w:r>
      </w:hyperlink>
    </w:p>
    <w:p w:rsidR="000B759F" w:rsidRDefault="000B759F" w:rsidP="000B759F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hyperlink r:id="rId9" w:history="1">
        <w:r>
          <w:rPr>
            <w:rStyle w:val="a4"/>
            <w:rFonts w:ascii="Tahoma" w:hAnsi="Tahoma" w:cs="Tahoma"/>
            <w:color w:val="0066CC"/>
          </w:rPr>
          <w:t>Постановление Правительства РФ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</w:r>
      </w:hyperlink>
    </w:p>
    <w:p w:rsidR="000B759F" w:rsidRDefault="000B759F" w:rsidP="000B759F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hyperlink r:id="rId10" w:history="1">
        <w:r>
          <w:rPr>
            <w:rStyle w:val="a4"/>
            <w:rFonts w:ascii="Tahoma" w:hAnsi="Tahoma" w:cs="Tahoma"/>
            <w:color w:val="0066CC"/>
          </w:rPr>
          <w:t>Приказ Генпрокуратуры России от 27.03.2009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(ред. от 03.07.2015)</w:t>
        </w:r>
      </w:hyperlink>
    </w:p>
    <w:p w:rsidR="000B759F" w:rsidRDefault="000B759F" w:rsidP="000B759F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hyperlink r:id="rId11" w:history="1">
        <w:r>
          <w:rPr>
            <w:rStyle w:val="a4"/>
            <w:rFonts w:ascii="Tahoma" w:hAnsi="Tahoma" w:cs="Tahoma"/>
            <w:color w:val="0066CC"/>
          </w:rPr>
          <w:t>Приказ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(от 30.09.2016)</w:t>
        </w:r>
      </w:hyperlink>
    </w:p>
    <w:p w:rsidR="00F57C64" w:rsidRDefault="000B759F" w:rsidP="000B759F">
      <w:hyperlink r:id="rId12" w:history="1">
        <w:r>
          <w:rPr>
            <w:rStyle w:val="a4"/>
            <w:rFonts w:ascii="Tahoma" w:hAnsi="Tahoma" w:cs="Tahoma"/>
          </w:rPr>
          <w:t>Постановление Правительства Волгоградской области от 27.08.2013 № 424-п "Об утверждении Порядка разработки и принятия административных регламентов осуществления муниципального контроля в соответствующих сферах деятельности"</w:t>
        </w:r>
      </w:hyperlink>
    </w:p>
    <w:sectPr w:rsidR="00F57C64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9F"/>
    <w:rsid w:val="000B759F"/>
    <w:rsid w:val="000C3974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759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rsid w:val="000B7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itbbalpkjcahfcvr5gzg.xn--p1ai/data/documents/Postanovlenie-Pravitelstva-RF-ot-26.11.2015-N-1268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--itbbalpkjcahfcvr5gzg.xn--p1ai/data/documents/Postanovlenie-Pravitelstva-RF-ot-28_04_2015-N-415-red_-ot-14.12.2016.rtf" TargetMode="External"/><Relationship Id="rId12" Type="http://schemas.openxmlformats.org/officeDocument/2006/relationships/hyperlink" Target="http://xn----itbbalpkjcahfcvr5gzg.xn--p1ai/data/documents/Postanovlenie-Pravitelstva-Volgogradskoy-oblasti-424-p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itbbalpkjcahfcvr5gzg.xn--p1ai/data/documents/Postanovlenie-Pravitelstva-RF-ot-30_06_2010-N-489-red_-ot-09.09.2016.rtf" TargetMode="External"/><Relationship Id="rId11" Type="http://schemas.openxmlformats.org/officeDocument/2006/relationships/hyperlink" Target="http://xn----itbbalpkjcahfcvr5gzg.xn--p1ai/data/documents/Prikaz-Minekonomrazvitiya-Rossii-ot-30.04.2009-no-141-v-red.-ot-30.09.2016.docx" TargetMode="External"/><Relationship Id="rId5" Type="http://schemas.openxmlformats.org/officeDocument/2006/relationships/hyperlink" Target="http://xn----itbbalpkjcahfcvr5gzg.xn--p1ai/data/documents/Federalnyy-zakon-ot-26_12_2008-N-294-FZ-red_-ot-27_11_2017.rtf" TargetMode="External"/><Relationship Id="rId10" Type="http://schemas.openxmlformats.org/officeDocument/2006/relationships/hyperlink" Target="http://xn----itbbalpkjcahfcvr5gzg.xn--p1ai/data/documents/Prikaz-Genprokuratury-Rossii-ot-27_03_2009-N-93-red_-ot-03.07.2015.rtf" TargetMode="External"/><Relationship Id="rId4" Type="http://schemas.openxmlformats.org/officeDocument/2006/relationships/hyperlink" Target="http://xn----itbbalpkjcahfcvr5gzg.xn--p1ai/data/documents/Federalnyy-zakon-ot-06.10.2003-N-131-FZ-red.-ot-29.12.2017_2.rtf" TargetMode="External"/><Relationship Id="rId9" Type="http://schemas.openxmlformats.org/officeDocument/2006/relationships/hyperlink" Target="http://xn----itbbalpkjcahfcvr5gzg.xn--p1ai/data/documents/Postanovlenie-Pravitelstva-RF-ot-10_02_2017-N-166-Ob-utver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2018-08-17T11:56:00Z</dcterms:created>
  <dcterms:modified xsi:type="dcterms:W3CDTF">2018-08-17T11:59:00Z</dcterms:modified>
</cp:coreProperties>
</file>